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06A32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83339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 июля 2006 г. №152-ФЗ «О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2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4471AB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</w:t>
      </w:r>
      <w:r w:rsidR="004471AB">
        <w:rPr>
          <w:rFonts w:ascii="Times New Roman" w:hAnsi="Times New Roman" w:cs="Times New Roman"/>
          <w:sz w:val="28"/>
          <w:szCs w:val="28"/>
        </w:rPr>
        <w:t xml:space="preserve">и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CB75B2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="00407403">
        <w:rPr>
          <w:rFonts w:ascii="Times New Roman" w:hAnsi="Times New Roman" w:cs="Times New Roman"/>
          <w:sz w:val="28"/>
          <w:szCs w:val="28"/>
        </w:rPr>
        <w:t xml:space="preserve"> </w:t>
      </w:r>
      <w:r w:rsidR="00407403">
        <w:rPr>
          <w:rFonts w:ascii="Times New Roman" w:hAnsi="Times New Roman" w:cs="Times New Roman"/>
          <w:sz w:val="28"/>
          <w:szCs w:val="28"/>
        </w:rPr>
        <w:t>в части контроля за контролируемыми иностранными организациями и контролируемыми сделками</w:t>
      </w:r>
      <w:bookmarkStart w:id="73" w:name="_GoBack"/>
      <w:bookmarkEnd w:id="73"/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150DC0" w:rsidRPr="00F11063" w:rsidRDefault="00150DC0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ED0939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F11063"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DC0">
        <w:rPr>
          <w:rFonts w:ascii="Times New Roman" w:hAnsi="Times New Roman" w:cs="Times New Roman"/>
          <w:sz w:val="28"/>
          <w:szCs w:val="28"/>
        </w:rPr>
        <w:t>1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C06A32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</w:t>
      </w:r>
      <w:r w:rsidR="00F11063" w:rsidRPr="00F11063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0F1A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DC0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575ACC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4024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C0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</w:t>
      </w:r>
      <w:r w:rsidR="00E14568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074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1C00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3F3932"/>
    <w:rsid w:val="00404AE7"/>
    <w:rsid w:val="00407403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58E5"/>
    <w:rsid w:val="00C20C8F"/>
    <w:rsid w:val="00C23B14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2B984-ECC0-4B75-85B3-1046D1B3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Кузьминская Ольга Валентиновна</cp:lastModifiedBy>
  <cp:revision>3</cp:revision>
  <cp:lastPrinted>2018-01-12T01:18:00Z</cp:lastPrinted>
  <dcterms:created xsi:type="dcterms:W3CDTF">2018-03-30T01:44:00Z</dcterms:created>
  <dcterms:modified xsi:type="dcterms:W3CDTF">2018-03-30T01:45:00Z</dcterms:modified>
</cp:coreProperties>
</file>